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0"/>
        <w:gridCol w:w="6776"/>
      </w:tblGrid>
      <w:tr w:rsidR="00A0750F" w:rsidRPr="00E10B62" w14:paraId="37F672ED" w14:textId="77777777" w:rsidTr="00F80DE1">
        <w:tc>
          <w:tcPr>
            <w:tcW w:w="2250" w:type="dxa"/>
          </w:tcPr>
          <w:p w14:paraId="3E968997" w14:textId="1A98ADC7" w:rsidR="00B34FB2" w:rsidRPr="00E10B62" w:rsidRDefault="004D1D3A" w:rsidP="00B34FB2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EFB</w:t>
            </w:r>
            <w:r w:rsidR="00B34FB2" w:rsidRPr="00E10B62">
              <w:rPr>
                <w:rFonts w:ascii="Calibri" w:hAnsi="Calibri" w:cs="Calibri"/>
              </w:rPr>
              <w:t xml:space="preserve"> No.:</w:t>
            </w:r>
          </w:p>
        </w:tc>
        <w:tc>
          <w:tcPr>
            <w:tcW w:w="6776" w:type="dxa"/>
          </w:tcPr>
          <w:p w14:paraId="30293581" w14:textId="78EA5B18" w:rsidR="00B34FB2" w:rsidRPr="00E10B62" w:rsidRDefault="004D1D3A" w:rsidP="00B34FB2">
            <w:p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EFB</w:t>
            </w:r>
            <w:r w:rsidR="00BF6D0D">
              <w:rPr>
                <w:rFonts w:ascii="Calibri" w:hAnsi="Calibri" w:cs="Calibri"/>
              </w:rPr>
              <w:t>-A17a</w:t>
            </w:r>
          </w:p>
        </w:tc>
      </w:tr>
      <w:tr w:rsidR="00A0750F" w:rsidRPr="00E10B62" w14:paraId="046F82D7" w14:textId="77777777" w:rsidTr="00F80DE1">
        <w:tc>
          <w:tcPr>
            <w:tcW w:w="2250" w:type="dxa"/>
          </w:tcPr>
          <w:p w14:paraId="04A3B881" w14:textId="77777777" w:rsidR="00B34FB2" w:rsidRPr="00E10B62" w:rsidRDefault="00B34FB2" w:rsidP="00B34FB2">
            <w:pPr>
              <w:rPr>
                <w:rFonts w:ascii="Calibri" w:hAnsi="Calibri" w:cs="Calibri"/>
              </w:rPr>
            </w:pPr>
          </w:p>
        </w:tc>
        <w:tc>
          <w:tcPr>
            <w:tcW w:w="6776" w:type="dxa"/>
          </w:tcPr>
          <w:p w14:paraId="17E9EE81" w14:textId="77777777" w:rsidR="00B34FB2" w:rsidRPr="00E10B62" w:rsidRDefault="00B34FB2" w:rsidP="00B34FB2">
            <w:pPr>
              <w:jc w:val="both"/>
              <w:rPr>
                <w:rFonts w:ascii="Calibri" w:hAnsi="Calibri" w:cs="Calibri"/>
              </w:rPr>
            </w:pPr>
          </w:p>
        </w:tc>
      </w:tr>
      <w:tr w:rsidR="00A0750F" w:rsidRPr="00E10B62" w14:paraId="02A67778" w14:textId="77777777" w:rsidTr="00F80DE1">
        <w:tc>
          <w:tcPr>
            <w:tcW w:w="2250" w:type="dxa"/>
          </w:tcPr>
          <w:p w14:paraId="44FB1985" w14:textId="3EDB72CB" w:rsidR="00B34FB2" w:rsidRPr="00E10B62" w:rsidRDefault="004D1D3A" w:rsidP="00B34FB2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EFB</w:t>
            </w:r>
            <w:r w:rsidR="00B34FB2" w:rsidRPr="00E10B62">
              <w:rPr>
                <w:rFonts w:ascii="Calibri" w:hAnsi="Calibri" w:cs="Calibri"/>
              </w:rPr>
              <w:t xml:space="preserve"> Name.:</w:t>
            </w:r>
          </w:p>
        </w:tc>
        <w:tc>
          <w:tcPr>
            <w:tcW w:w="6776" w:type="dxa"/>
          </w:tcPr>
          <w:p w14:paraId="700ECB9F" w14:textId="2843AED8" w:rsidR="00B34FB2" w:rsidRPr="00E10B62" w:rsidRDefault="00555025" w:rsidP="00B34FB2">
            <w:p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Lighting Level</w:t>
            </w:r>
            <w:r w:rsidRPr="002664A0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 xml:space="preserve">at </w:t>
            </w:r>
            <w:r w:rsidR="002664A0" w:rsidRPr="002664A0">
              <w:rPr>
                <w:rFonts w:ascii="Calibri" w:hAnsi="Calibri" w:cs="Calibri"/>
              </w:rPr>
              <w:t xml:space="preserve">Common Areas </w:t>
            </w:r>
          </w:p>
        </w:tc>
      </w:tr>
      <w:tr w:rsidR="00A0750F" w:rsidRPr="00E10B62" w14:paraId="016D2F04" w14:textId="77777777" w:rsidTr="00F80DE1">
        <w:tc>
          <w:tcPr>
            <w:tcW w:w="2250" w:type="dxa"/>
          </w:tcPr>
          <w:p w14:paraId="4741EEDD" w14:textId="77777777" w:rsidR="00B34FB2" w:rsidRPr="00E10B62" w:rsidRDefault="00B34FB2" w:rsidP="00B34FB2">
            <w:pPr>
              <w:rPr>
                <w:rFonts w:ascii="Calibri" w:hAnsi="Calibri" w:cs="Calibri"/>
              </w:rPr>
            </w:pPr>
          </w:p>
        </w:tc>
        <w:tc>
          <w:tcPr>
            <w:tcW w:w="6776" w:type="dxa"/>
          </w:tcPr>
          <w:p w14:paraId="47757DF0" w14:textId="77777777" w:rsidR="00B34FB2" w:rsidRPr="00E10B62" w:rsidRDefault="00B34FB2" w:rsidP="00B34FB2">
            <w:pPr>
              <w:jc w:val="both"/>
              <w:rPr>
                <w:rFonts w:ascii="Calibri" w:hAnsi="Calibri" w:cs="Calibri"/>
              </w:rPr>
            </w:pPr>
          </w:p>
        </w:tc>
      </w:tr>
      <w:tr w:rsidR="00A0750F" w:rsidRPr="00E10B62" w14:paraId="7597D364" w14:textId="77777777" w:rsidTr="00F80DE1">
        <w:tc>
          <w:tcPr>
            <w:tcW w:w="2250" w:type="dxa"/>
          </w:tcPr>
          <w:p w14:paraId="54B1633A" w14:textId="48046A50" w:rsidR="00B34FB2" w:rsidRPr="00E10B62" w:rsidRDefault="00B34FB2" w:rsidP="00B34FB2">
            <w:pPr>
              <w:rPr>
                <w:rFonts w:ascii="Calibri" w:hAnsi="Calibri" w:cs="Calibri"/>
              </w:rPr>
            </w:pPr>
            <w:r w:rsidRPr="00E10B62">
              <w:rPr>
                <w:rFonts w:ascii="Calibri" w:hAnsi="Calibri" w:cs="Calibri"/>
              </w:rPr>
              <w:t>Category:</w:t>
            </w:r>
          </w:p>
        </w:tc>
        <w:tc>
          <w:tcPr>
            <w:tcW w:w="6776" w:type="dxa"/>
          </w:tcPr>
          <w:p w14:paraId="34387972" w14:textId="4292CEF8" w:rsidR="00B34FB2" w:rsidRPr="00E10B62" w:rsidRDefault="00B34FB2" w:rsidP="00B34FB2">
            <w:pPr>
              <w:jc w:val="both"/>
              <w:rPr>
                <w:rFonts w:ascii="Calibri" w:hAnsi="Calibri" w:cs="Calibri"/>
              </w:rPr>
            </w:pPr>
            <w:r w:rsidRPr="00E10B62">
              <w:rPr>
                <w:rFonts w:ascii="Calibri" w:hAnsi="Calibri" w:cs="Calibri"/>
              </w:rPr>
              <w:t>A. Mobility and Accessibility</w:t>
            </w:r>
          </w:p>
        </w:tc>
      </w:tr>
      <w:tr w:rsidR="00A0750F" w:rsidRPr="00E10B62" w14:paraId="13FADB1F" w14:textId="77777777" w:rsidTr="00F80DE1">
        <w:tc>
          <w:tcPr>
            <w:tcW w:w="2250" w:type="dxa"/>
          </w:tcPr>
          <w:p w14:paraId="5C95A062" w14:textId="77777777" w:rsidR="00B34FB2" w:rsidRPr="00E10B62" w:rsidRDefault="00B34FB2" w:rsidP="00B34FB2">
            <w:pPr>
              <w:rPr>
                <w:rFonts w:ascii="Calibri" w:hAnsi="Calibri" w:cs="Calibri"/>
              </w:rPr>
            </w:pPr>
          </w:p>
        </w:tc>
        <w:tc>
          <w:tcPr>
            <w:tcW w:w="6776" w:type="dxa"/>
          </w:tcPr>
          <w:p w14:paraId="7336AF95" w14:textId="77777777" w:rsidR="00B34FB2" w:rsidRPr="00E10B62" w:rsidRDefault="00B34FB2" w:rsidP="00B34FB2">
            <w:pPr>
              <w:jc w:val="both"/>
              <w:rPr>
                <w:rFonts w:ascii="Calibri" w:hAnsi="Calibri" w:cs="Calibri"/>
              </w:rPr>
            </w:pPr>
          </w:p>
        </w:tc>
      </w:tr>
      <w:tr w:rsidR="00A0750F" w:rsidRPr="00E10B62" w14:paraId="7734565C" w14:textId="77777777" w:rsidTr="00F80DE1">
        <w:tc>
          <w:tcPr>
            <w:tcW w:w="2250" w:type="dxa"/>
          </w:tcPr>
          <w:p w14:paraId="4CC62FF3" w14:textId="6100251A" w:rsidR="00B34FB2" w:rsidRPr="00E10B62" w:rsidRDefault="00B34FB2" w:rsidP="00B34FB2">
            <w:pPr>
              <w:rPr>
                <w:rFonts w:ascii="Calibri" w:hAnsi="Calibri" w:cs="Calibri"/>
              </w:rPr>
            </w:pPr>
            <w:r w:rsidRPr="00E10B62">
              <w:rPr>
                <w:rFonts w:ascii="Calibri" w:hAnsi="Calibri" w:cs="Calibri"/>
              </w:rPr>
              <w:t>Extent of Application:</w:t>
            </w:r>
          </w:p>
        </w:tc>
        <w:tc>
          <w:tcPr>
            <w:tcW w:w="6776" w:type="dxa"/>
          </w:tcPr>
          <w:p w14:paraId="6A2A6367" w14:textId="50D75C85" w:rsidR="00DD738F" w:rsidRPr="00E10B62" w:rsidRDefault="00066997" w:rsidP="00B34FB2">
            <w:pPr>
              <w:jc w:val="both"/>
              <w:rPr>
                <w:rFonts w:ascii="Calibri" w:hAnsi="Calibri" w:cs="Calibri"/>
              </w:rPr>
            </w:pPr>
            <w:r w:rsidRPr="00066997">
              <w:rPr>
                <w:rFonts w:ascii="Calibri" w:hAnsi="Calibri" w:cs="Calibri"/>
              </w:rPr>
              <w:t>Common Areas and Facilities</w:t>
            </w:r>
          </w:p>
        </w:tc>
      </w:tr>
      <w:tr w:rsidR="00A0750F" w:rsidRPr="00E10B62" w14:paraId="41960692" w14:textId="77777777" w:rsidTr="00F80DE1">
        <w:tc>
          <w:tcPr>
            <w:tcW w:w="2250" w:type="dxa"/>
          </w:tcPr>
          <w:p w14:paraId="5A285999" w14:textId="77777777" w:rsidR="00B34FB2" w:rsidRPr="00E10B62" w:rsidRDefault="00B34FB2" w:rsidP="00B34FB2">
            <w:pPr>
              <w:rPr>
                <w:rFonts w:ascii="Calibri" w:hAnsi="Calibri" w:cs="Calibri"/>
              </w:rPr>
            </w:pPr>
          </w:p>
        </w:tc>
        <w:tc>
          <w:tcPr>
            <w:tcW w:w="6776" w:type="dxa"/>
          </w:tcPr>
          <w:p w14:paraId="59022017" w14:textId="77777777" w:rsidR="00B34FB2" w:rsidRPr="00E10B62" w:rsidRDefault="00B34FB2" w:rsidP="00B34FB2">
            <w:pPr>
              <w:jc w:val="both"/>
              <w:rPr>
                <w:rFonts w:ascii="Calibri" w:hAnsi="Calibri" w:cs="Calibri"/>
              </w:rPr>
            </w:pPr>
          </w:p>
        </w:tc>
      </w:tr>
      <w:tr w:rsidR="00A0750F" w:rsidRPr="00E10B62" w14:paraId="4A41B2CC" w14:textId="77777777" w:rsidTr="00F80DE1">
        <w:tc>
          <w:tcPr>
            <w:tcW w:w="2250" w:type="dxa"/>
          </w:tcPr>
          <w:p w14:paraId="19048364" w14:textId="732B8CF6" w:rsidR="00B34FB2" w:rsidRPr="00E10B62" w:rsidRDefault="00F80DE1" w:rsidP="00B34FB2">
            <w:pPr>
              <w:rPr>
                <w:rFonts w:ascii="Calibri" w:hAnsi="Calibri" w:cs="Calibri"/>
              </w:rPr>
            </w:pPr>
            <w:r w:rsidRPr="00E10B62">
              <w:rPr>
                <w:rFonts w:ascii="Calibri" w:hAnsi="Calibri" w:cs="Calibri"/>
              </w:rPr>
              <w:t>Recommended Design</w:t>
            </w:r>
            <w:r>
              <w:rPr>
                <w:rFonts w:ascii="Calibri" w:hAnsi="Calibri" w:cs="Calibri"/>
              </w:rPr>
              <w:t xml:space="preserve"> </w:t>
            </w:r>
            <w:r w:rsidRPr="006D5D05">
              <w:rPr>
                <w:rFonts w:ascii="Calibri" w:hAnsi="Calibri" w:cs="Calibri"/>
              </w:rPr>
              <w:t>Requirements</w:t>
            </w:r>
            <w:r w:rsidRPr="00E10B62">
              <w:rPr>
                <w:rFonts w:ascii="Calibri" w:hAnsi="Calibri" w:cs="Calibri"/>
              </w:rPr>
              <w:t>:</w:t>
            </w:r>
          </w:p>
        </w:tc>
        <w:tc>
          <w:tcPr>
            <w:tcW w:w="6776" w:type="dxa"/>
          </w:tcPr>
          <w:p w14:paraId="3D6F4BBD" w14:textId="1F7C66FF" w:rsidR="009F56B3" w:rsidRPr="00E10B62" w:rsidRDefault="006E49B4" w:rsidP="00A16D59">
            <w:pPr>
              <w:jc w:val="both"/>
              <w:rPr>
                <w:rFonts w:ascii="Calibri" w:hAnsi="Calibri" w:cs="Calibri"/>
              </w:rPr>
            </w:pPr>
            <w:r w:rsidRPr="006E49B4">
              <w:rPr>
                <w:rFonts w:ascii="Calibri" w:hAnsi="Calibri" w:cs="Calibri"/>
              </w:rPr>
              <w:t>All common areas of a building should have an illumination level of not less than 120 lux measured at the finished floor level, and uniformity of illumination level should be maintained for any space.</w:t>
            </w:r>
          </w:p>
        </w:tc>
      </w:tr>
      <w:tr w:rsidR="00A0750F" w:rsidRPr="00E10B62" w14:paraId="0EAAF124" w14:textId="77777777" w:rsidTr="00F80DE1">
        <w:tc>
          <w:tcPr>
            <w:tcW w:w="2250" w:type="dxa"/>
          </w:tcPr>
          <w:p w14:paraId="3001E017" w14:textId="77777777" w:rsidR="00B34FB2" w:rsidRPr="00E10B62" w:rsidRDefault="00B34FB2" w:rsidP="00B34FB2">
            <w:pPr>
              <w:rPr>
                <w:rFonts w:ascii="Calibri" w:hAnsi="Calibri" w:cs="Calibri"/>
              </w:rPr>
            </w:pPr>
          </w:p>
        </w:tc>
        <w:tc>
          <w:tcPr>
            <w:tcW w:w="6776" w:type="dxa"/>
          </w:tcPr>
          <w:p w14:paraId="52FEA91F" w14:textId="77777777" w:rsidR="00B34FB2" w:rsidRPr="00E10B62" w:rsidRDefault="00B34FB2" w:rsidP="00B34FB2">
            <w:pPr>
              <w:jc w:val="both"/>
              <w:rPr>
                <w:rFonts w:ascii="Calibri" w:hAnsi="Calibri" w:cs="Calibri"/>
              </w:rPr>
            </w:pPr>
          </w:p>
        </w:tc>
      </w:tr>
      <w:tr w:rsidR="00A0750F" w:rsidRPr="00E10B62" w14:paraId="3CB14E1A" w14:textId="77777777" w:rsidTr="00F80DE1">
        <w:tc>
          <w:tcPr>
            <w:tcW w:w="2250" w:type="dxa"/>
          </w:tcPr>
          <w:p w14:paraId="43DCE0F1" w14:textId="1543C55F" w:rsidR="00B34FB2" w:rsidRPr="00E10B62" w:rsidRDefault="001C5B87" w:rsidP="00B34FB2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Assessment Criteria</w:t>
            </w:r>
            <w:r w:rsidR="00B34FB2" w:rsidRPr="00E10B62">
              <w:rPr>
                <w:rFonts w:ascii="Calibri" w:hAnsi="Calibri" w:cs="Calibri"/>
              </w:rPr>
              <w:t>:</w:t>
            </w:r>
          </w:p>
        </w:tc>
        <w:tc>
          <w:tcPr>
            <w:tcW w:w="6776" w:type="dxa"/>
          </w:tcPr>
          <w:p w14:paraId="18633DD4" w14:textId="50691342" w:rsidR="00A16D59" w:rsidRPr="00A16D59" w:rsidRDefault="006E49B4" w:rsidP="00A16D59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Calibri" w:hAnsi="Calibri" w:cs="Calibri"/>
              </w:rPr>
            </w:pPr>
            <w:r w:rsidRPr="006E49B4">
              <w:rPr>
                <w:rFonts w:ascii="Calibri" w:hAnsi="Calibri" w:cs="Calibri"/>
              </w:rPr>
              <w:t>All common areas</w:t>
            </w:r>
            <w:r w:rsidR="00FF2614">
              <w:rPr>
                <w:rStyle w:val="FootnoteReference"/>
                <w:rFonts w:ascii="Calibri" w:hAnsi="Calibri" w:cs="Calibri"/>
              </w:rPr>
              <w:footnoteReference w:id="1"/>
            </w:r>
            <w:r w:rsidRPr="006E49B4">
              <w:rPr>
                <w:rFonts w:ascii="Calibri" w:hAnsi="Calibri" w:cs="Calibri"/>
              </w:rPr>
              <w:t xml:space="preserve"> of a building shall have an illumination level of not less than 120 lux, measured at the finished floor level.</w:t>
            </w:r>
          </w:p>
          <w:p w14:paraId="59860FA1" w14:textId="77777777" w:rsidR="00A16D59" w:rsidRDefault="00A16D59" w:rsidP="00A16D59">
            <w:pPr>
              <w:pStyle w:val="ListParagraph"/>
              <w:ind w:left="360"/>
              <w:jc w:val="both"/>
              <w:rPr>
                <w:rFonts w:ascii="Calibri" w:hAnsi="Calibri" w:cs="Calibri"/>
              </w:rPr>
            </w:pPr>
          </w:p>
          <w:p w14:paraId="3CDBBE36" w14:textId="5AC71FD4" w:rsidR="00A16D59" w:rsidRDefault="006E49B4" w:rsidP="00A16D59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Calibri" w:hAnsi="Calibri" w:cs="Calibri"/>
              </w:rPr>
            </w:pPr>
            <w:r w:rsidRPr="006E49B4">
              <w:rPr>
                <w:rFonts w:ascii="Calibri" w:hAnsi="Calibri" w:cs="Calibri"/>
              </w:rPr>
              <w:t xml:space="preserve">Uniformity of illumination levels shall be maintained </w:t>
            </w:r>
            <w:r>
              <w:rPr>
                <w:rFonts w:ascii="Calibri" w:hAnsi="Calibri" w:cs="Calibri"/>
              </w:rPr>
              <w:t xml:space="preserve">with no visible uneven lighting </w:t>
            </w:r>
            <w:r w:rsidRPr="006E49B4">
              <w:rPr>
                <w:rFonts w:ascii="Calibri" w:hAnsi="Calibri" w:cs="Calibri"/>
              </w:rPr>
              <w:t xml:space="preserve">throughout </w:t>
            </w:r>
            <w:r>
              <w:rPr>
                <w:rFonts w:ascii="Calibri" w:hAnsi="Calibri" w:cs="Calibri"/>
              </w:rPr>
              <w:t>the</w:t>
            </w:r>
            <w:r w:rsidRPr="006E49B4">
              <w:rPr>
                <w:rFonts w:ascii="Calibri" w:hAnsi="Calibri" w:cs="Calibri"/>
              </w:rPr>
              <w:t xml:space="preserve"> common areas</w:t>
            </w:r>
            <w:r w:rsidR="00A16D59" w:rsidRPr="00A16D59">
              <w:rPr>
                <w:rFonts w:ascii="Calibri" w:hAnsi="Calibri" w:cs="Calibri"/>
              </w:rPr>
              <w:t>.</w:t>
            </w:r>
          </w:p>
          <w:p w14:paraId="0BAE66FA" w14:textId="77DC7714" w:rsidR="00613A7C" w:rsidRPr="00613A7C" w:rsidRDefault="00613A7C" w:rsidP="006E49B4">
            <w:pPr>
              <w:pStyle w:val="ListParagraph"/>
              <w:ind w:left="360"/>
              <w:jc w:val="both"/>
              <w:rPr>
                <w:rFonts w:ascii="Calibri" w:hAnsi="Calibri" w:cs="Calibri"/>
              </w:rPr>
            </w:pPr>
          </w:p>
        </w:tc>
      </w:tr>
      <w:tr w:rsidR="00A0750F" w:rsidRPr="00E10B62" w14:paraId="28B12892" w14:textId="77777777" w:rsidTr="00F80DE1">
        <w:tc>
          <w:tcPr>
            <w:tcW w:w="2250" w:type="dxa"/>
          </w:tcPr>
          <w:p w14:paraId="759B893F" w14:textId="0322F0E1" w:rsidR="008C3F9C" w:rsidRPr="00E10B62" w:rsidRDefault="008C3F9C" w:rsidP="00B34FB2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Submittals:</w:t>
            </w:r>
          </w:p>
        </w:tc>
        <w:tc>
          <w:tcPr>
            <w:tcW w:w="6776" w:type="dxa"/>
          </w:tcPr>
          <w:p w14:paraId="098CF5C1" w14:textId="53A966FB" w:rsidR="005F1F37" w:rsidRDefault="004D1D3A" w:rsidP="005F1F37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EFB</w:t>
            </w:r>
            <w:r w:rsidR="00BF6D0D">
              <w:rPr>
                <w:rFonts w:ascii="Calibri" w:hAnsi="Calibri" w:cs="Calibri"/>
              </w:rPr>
              <w:t>-A17a</w:t>
            </w:r>
            <w:r w:rsidR="005F1F37">
              <w:rPr>
                <w:rFonts w:ascii="Calibri" w:hAnsi="Calibri" w:cs="Calibri"/>
              </w:rPr>
              <w:t>_01</w:t>
            </w:r>
          </w:p>
          <w:p w14:paraId="04E660F7" w14:textId="5CDBA9F4" w:rsidR="00DD738F" w:rsidRDefault="00685737" w:rsidP="00DD738F">
            <w:pPr>
              <w:spacing w:before="60" w:after="60"/>
              <w:ind w:left="360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Provide </w:t>
            </w:r>
            <w:r w:rsidR="00FD4F9A">
              <w:rPr>
                <w:rFonts w:ascii="Calibri" w:hAnsi="Calibri" w:cs="Calibri"/>
              </w:rPr>
              <w:t>at least one simulation result</w:t>
            </w:r>
            <w:r>
              <w:rPr>
                <w:rFonts w:ascii="Calibri" w:hAnsi="Calibri" w:cs="Calibri"/>
              </w:rPr>
              <w:t xml:space="preserve"> and/ or</w:t>
            </w:r>
            <w:r w:rsidR="00FD4F9A">
              <w:rPr>
                <w:rFonts w:ascii="Calibri" w:hAnsi="Calibri" w:cs="Calibri"/>
              </w:rPr>
              <w:t xml:space="preserve"> on-site measurement result</w:t>
            </w:r>
            <w:r>
              <w:rPr>
                <w:rFonts w:ascii="Calibri" w:hAnsi="Calibri" w:cs="Calibri"/>
              </w:rPr>
              <w:t xml:space="preserve"> </w:t>
            </w:r>
            <w:r w:rsidR="00FD4F9A">
              <w:rPr>
                <w:rFonts w:ascii="Calibri" w:hAnsi="Calibri" w:cs="Calibri"/>
              </w:rPr>
              <w:t xml:space="preserve">for each area type </w:t>
            </w:r>
            <w:r>
              <w:rPr>
                <w:rFonts w:ascii="Calibri" w:hAnsi="Calibri" w:cs="Calibri"/>
              </w:rPr>
              <w:t>to demonstrate</w:t>
            </w:r>
            <w:r w:rsidR="00DD738F">
              <w:rPr>
                <w:rFonts w:ascii="Calibri" w:hAnsi="Calibri" w:cs="Calibri"/>
              </w:rPr>
              <w:t>:</w:t>
            </w:r>
          </w:p>
          <w:p w14:paraId="1D03A00B" w14:textId="54486983" w:rsidR="00FD4F9A" w:rsidRDefault="00F52781" w:rsidP="00FD4F9A">
            <w:pPr>
              <w:pStyle w:val="ListParagraph"/>
              <w:numPr>
                <w:ilvl w:val="0"/>
                <w:numId w:val="5"/>
              </w:numPr>
              <w:spacing w:before="60" w:after="60"/>
              <w:ind w:left="720"/>
              <w:jc w:val="both"/>
              <w:rPr>
                <w:rFonts w:ascii="Calibri" w:hAnsi="Calibri" w:cs="Calibri"/>
              </w:rPr>
            </w:pPr>
            <w:r w:rsidRPr="00F52781">
              <w:rPr>
                <w:rFonts w:ascii="Calibri" w:hAnsi="Calibri" w:cs="Calibri"/>
              </w:rPr>
              <w:t>The illumination at finished floor level in all common areas shall be at least 120 lux.</w:t>
            </w:r>
          </w:p>
          <w:p w14:paraId="6AED3257" w14:textId="571F5D0E" w:rsidR="00FD4F9A" w:rsidRPr="00FD4F9A" w:rsidRDefault="00FD4F9A" w:rsidP="00FD4F9A">
            <w:pPr>
              <w:pStyle w:val="ListParagraph"/>
              <w:spacing w:before="60" w:after="60"/>
              <w:jc w:val="both"/>
              <w:rPr>
                <w:rFonts w:ascii="Calibri" w:hAnsi="Calibri" w:cs="Calibri"/>
              </w:rPr>
            </w:pPr>
          </w:p>
        </w:tc>
      </w:tr>
      <w:tr w:rsidR="00FD4F9A" w:rsidRPr="00E10B62" w14:paraId="469CF6A5" w14:textId="77777777" w:rsidTr="00F80DE1">
        <w:tc>
          <w:tcPr>
            <w:tcW w:w="2250" w:type="dxa"/>
          </w:tcPr>
          <w:p w14:paraId="5BAE5289" w14:textId="77777777" w:rsidR="00FD4F9A" w:rsidRDefault="00FD4F9A" w:rsidP="00B34FB2">
            <w:pPr>
              <w:rPr>
                <w:rFonts w:ascii="Calibri" w:hAnsi="Calibri" w:cs="Calibri"/>
              </w:rPr>
            </w:pPr>
          </w:p>
        </w:tc>
        <w:tc>
          <w:tcPr>
            <w:tcW w:w="6776" w:type="dxa"/>
          </w:tcPr>
          <w:p w14:paraId="65151E41" w14:textId="53C96F72" w:rsidR="00FD4F9A" w:rsidRDefault="004D1D3A" w:rsidP="00FD4F9A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EFB</w:t>
            </w:r>
            <w:r w:rsidR="00FD4F9A">
              <w:rPr>
                <w:rFonts w:ascii="Calibri" w:hAnsi="Calibri" w:cs="Calibri"/>
              </w:rPr>
              <w:t>-A17a_02</w:t>
            </w:r>
          </w:p>
          <w:p w14:paraId="66D94037" w14:textId="77777777" w:rsidR="007546C9" w:rsidRDefault="007546C9" w:rsidP="00FD4F9A">
            <w:pPr>
              <w:spacing w:before="60" w:after="60"/>
              <w:ind w:left="360"/>
              <w:jc w:val="both"/>
              <w:rPr>
                <w:rFonts w:ascii="Calibri" w:hAnsi="Calibri" w:cs="Calibri"/>
              </w:rPr>
            </w:pPr>
            <w:r w:rsidRPr="007546C9">
              <w:rPr>
                <w:rFonts w:ascii="Calibri" w:hAnsi="Calibri" w:cs="Calibri"/>
              </w:rPr>
              <w:t>Provide any one of the supporting information</w:t>
            </w:r>
            <w:r>
              <w:rPr>
                <w:rFonts w:ascii="Calibri" w:hAnsi="Calibri" w:cs="Calibri"/>
              </w:rPr>
              <w:t>:</w:t>
            </w:r>
          </w:p>
          <w:p w14:paraId="76369101" w14:textId="03E46A27" w:rsidR="00FD4F9A" w:rsidRDefault="007546C9" w:rsidP="007546C9">
            <w:pPr>
              <w:pStyle w:val="ListParagraph"/>
              <w:numPr>
                <w:ilvl w:val="0"/>
                <w:numId w:val="15"/>
              </w:numPr>
              <w:spacing w:before="60" w:after="60"/>
              <w:ind w:left="720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</w:t>
            </w:r>
            <w:r w:rsidR="00FD4F9A">
              <w:rPr>
                <w:rFonts w:ascii="Calibri" w:hAnsi="Calibri" w:cs="Calibri"/>
              </w:rPr>
              <w:t>t least one photo for each area type to demonstrate</w:t>
            </w:r>
            <w:r>
              <w:rPr>
                <w:rFonts w:ascii="Calibri" w:hAnsi="Calibri" w:cs="Calibri"/>
              </w:rPr>
              <w:t xml:space="preserve"> there is no visible bright/ dark spot in the common areas; </w:t>
            </w:r>
          </w:p>
          <w:p w14:paraId="49A12889" w14:textId="38175966" w:rsidR="00FD4F9A" w:rsidRPr="00FD4F9A" w:rsidRDefault="007546C9" w:rsidP="007546C9">
            <w:pPr>
              <w:pStyle w:val="ListParagraph"/>
              <w:numPr>
                <w:ilvl w:val="0"/>
                <w:numId w:val="15"/>
              </w:numPr>
              <w:spacing w:before="60" w:after="60"/>
              <w:ind w:left="720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At least one simulation result for each area type to demonstrate the </w:t>
            </w:r>
            <w:r w:rsidRPr="007546C9">
              <w:rPr>
                <w:rFonts w:ascii="Calibri" w:hAnsi="Calibri" w:cs="Calibri"/>
              </w:rPr>
              <w:t xml:space="preserve">uniformity </w:t>
            </w:r>
            <w:r w:rsidR="00FD4F9A">
              <w:rPr>
                <w:rFonts w:ascii="Calibri" w:hAnsi="Calibri" w:cs="Calibri"/>
              </w:rPr>
              <w:t xml:space="preserve">is at least </w:t>
            </w:r>
            <w:r w:rsidR="00FF2614">
              <w:rPr>
                <w:rFonts w:ascii="Calibri" w:hAnsi="Calibri" w:cs="Calibri"/>
              </w:rPr>
              <w:t>0.4</w:t>
            </w:r>
            <w:r w:rsidR="00FD4F9A">
              <w:rPr>
                <w:rFonts w:ascii="Calibri" w:hAnsi="Calibri" w:cs="Calibri"/>
              </w:rPr>
              <w:t>.</w:t>
            </w:r>
          </w:p>
        </w:tc>
      </w:tr>
    </w:tbl>
    <w:p w14:paraId="6976232E" w14:textId="2FC24E94" w:rsidR="000C551E" w:rsidRDefault="000C551E" w:rsidP="00B34FB2">
      <w:pPr>
        <w:rPr>
          <w:rFonts w:ascii="Calibri" w:hAnsi="Calibri" w:cs="Calibri"/>
          <w:sz w:val="4"/>
          <w:szCs w:val="4"/>
        </w:rPr>
      </w:pPr>
    </w:p>
    <w:p w14:paraId="12809734" w14:textId="77777777" w:rsidR="00F046E5" w:rsidRDefault="00F046E5" w:rsidP="00B34FB2">
      <w:pPr>
        <w:rPr>
          <w:rFonts w:ascii="Calibri" w:hAnsi="Calibri" w:cs="Calibri"/>
          <w:sz w:val="4"/>
          <w:szCs w:val="4"/>
        </w:rPr>
      </w:pPr>
    </w:p>
    <w:p w14:paraId="1F3BB416" w14:textId="3CD5F37A" w:rsidR="00F046E5" w:rsidRDefault="00F046E5" w:rsidP="00B34FB2">
      <w:pPr>
        <w:rPr>
          <w:rFonts w:ascii="Calibri" w:hAnsi="Calibri" w:cs="Calibri"/>
          <w:sz w:val="4"/>
          <w:szCs w:val="4"/>
        </w:rPr>
      </w:pPr>
    </w:p>
    <w:p w14:paraId="427EECEC" w14:textId="58C286E6" w:rsidR="00F046E5" w:rsidRDefault="00F046E5" w:rsidP="00B34FB2">
      <w:pPr>
        <w:rPr>
          <w:rFonts w:ascii="Calibri" w:hAnsi="Calibri" w:cs="Calibri"/>
          <w:sz w:val="4"/>
          <w:szCs w:val="4"/>
        </w:rPr>
      </w:pPr>
    </w:p>
    <w:p w14:paraId="3308369F" w14:textId="4B74BEA4" w:rsidR="00F40860" w:rsidRDefault="00F40860" w:rsidP="00B34FB2">
      <w:pPr>
        <w:rPr>
          <w:rFonts w:ascii="Calibri" w:hAnsi="Calibri" w:cs="Calibri"/>
          <w:sz w:val="4"/>
          <w:szCs w:val="4"/>
        </w:rPr>
      </w:pPr>
    </w:p>
    <w:p w14:paraId="5CF6EDF3" w14:textId="39BDFFEB" w:rsidR="00F40860" w:rsidRPr="00620FBE" w:rsidRDefault="00F40860" w:rsidP="00B34FB2">
      <w:pPr>
        <w:rPr>
          <w:rFonts w:ascii="Calibri" w:hAnsi="Calibri" w:cs="Calibri"/>
          <w:sz w:val="4"/>
          <w:szCs w:val="4"/>
        </w:rPr>
      </w:pPr>
    </w:p>
    <w:sectPr w:rsidR="00F40860" w:rsidRPr="00620FBE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11B0A2" w14:textId="77777777" w:rsidR="004C2D23" w:rsidRDefault="004C2D23" w:rsidP="00B34FB2">
      <w:pPr>
        <w:spacing w:after="0" w:line="240" w:lineRule="auto"/>
      </w:pPr>
      <w:r>
        <w:separator/>
      </w:r>
    </w:p>
  </w:endnote>
  <w:endnote w:type="continuationSeparator" w:id="0">
    <w:p w14:paraId="59B51FE7" w14:textId="77777777" w:rsidR="004C2D23" w:rsidRDefault="004C2D23" w:rsidP="00B34F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824DEE" w14:textId="77777777" w:rsidR="00F80DE1" w:rsidRPr="006D5D05" w:rsidRDefault="00F80DE1" w:rsidP="00F80DE1">
    <w:pPr>
      <w:pStyle w:val="Footer"/>
      <w:jc w:val="both"/>
      <w:rPr>
        <w:rFonts w:ascii="Arial" w:hAnsi="Arial" w:cs="Arial"/>
        <w:sz w:val="18"/>
        <w:szCs w:val="18"/>
      </w:rPr>
    </w:pPr>
    <w:r w:rsidRPr="007F2DBA">
      <w:rPr>
        <w:rFonts w:ascii="Arial" w:hAnsi="Arial" w:cs="Arial"/>
        <w:sz w:val="18"/>
        <w:szCs w:val="18"/>
      </w:rPr>
      <w:t xml:space="preserve">Copyright © </w:t>
    </w:r>
    <w:r>
      <w:rPr>
        <w:rFonts w:ascii="Arial" w:hAnsi="Arial" w:cs="Arial"/>
        <w:sz w:val="18"/>
        <w:szCs w:val="18"/>
      </w:rPr>
      <w:t>2025</w:t>
    </w:r>
    <w:r w:rsidRPr="007F2DBA">
      <w:rPr>
        <w:rFonts w:ascii="Arial" w:hAnsi="Arial" w:cs="Arial"/>
        <w:sz w:val="18"/>
        <w:szCs w:val="18"/>
      </w:rPr>
      <w:t xml:space="preserve"> BEAM Society Limited. All rights reserved. </w:t>
    </w:r>
    <w:r>
      <w:rPr>
        <w:rFonts w:ascii="Arial" w:hAnsi="Arial" w:cs="Arial"/>
        <w:sz w:val="18"/>
        <w:szCs w:val="18"/>
      </w:rPr>
      <w:tab/>
    </w:r>
    <w:r w:rsidRPr="007F2DBA">
      <w:rPr>
        <w:rFonts w:ascii="Arial" w:hAnsi="Arial" w:cs="Arial"/>
        <w:sz w:val="18"/>
        <w:szCs w:val="18"/>
      </w:rPr>
      <w:t xml:space="preserve">Page </w:t>
    </w:r>
    <w:r w:rsidRPr="007F2DBA">
      <w:rPr>
        <w:rFonts w:ascii="Arial" w:hAnsi="Arial" w:cs="Arial"/>
        <w:sz w:val="18"/>
        <w:szCs w:val="18"/>
      </w:rPr>
      <w:fldChar w:fldCharType="begin"/>
    </w:r>
    <w:r w:rsidRPr="007F2DBA">
      <w:rPr>
        <w:rFonts w:ascii="Arial" w:hAnsi="Arial" w:cs="Arial"/>
        <w:sz w:val="18"/>
        <w:szCs w:val="18"/>
      </w:rPr>
      <w:instrText xml:space="preserve"> PAGE </w:instrText>
    </w:r>
    <w:r w:rsidRPr="007F2DBA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sz w:val="18"/>
        <w:szCs w:val="18"/>
      </w:rPr>
      <w:t>1</w:t>
    </w:r>
    <w:r w:rsidRPr="007F2DBA">
      <w:rPr>
        <w:rFonts w:ascii="Arial" w:hAnsi="Arial" w:cs="Arial"/>
        <w:sz w:val="18"/>
        <w:szCs w:val="18"/>
      </w:rPr>
      <w:fldChar w:fldCharType="end"/>
    </w:r>
    <w:r w:rsidRPr="007F2DBA">
      <w:rPr>
        <w:rFonts w:ascii="Arial" w:hAnsi="Arial" w:cs="Arial"/>
        <w:sz w:val="18"/>
        <w:szCs w:val="18"/>
      </w:rPr>
      <w:t xml:space="preserve"> of </w:t>
    </w:r>
    <w:r w:rsidRPr="007F2DBA">
      <w:rPr>
        <w:rFonts w:ascii="Arial" w:hAnsi="Arial" w:cs="Arial"/>
        <w:sz w:val="18"/>
        <w:szCs w:val="18"/>
      </w:rPr>
      <w:fldChar w:fldCharType="begin"/>
    </w:r>
    <w:r w:rsidRPr="007F2DBA">
      <w:rPr>
        <w:rFonts w:ascii="Arial" w:hAnsi="Arial" w:cs="Arial"/>
        <w:sz w:val="18"/>
        <w:szCs w:val="18"/>
      </w:rPr>
      <w:instrText xml:space="preserve"> NUMPAGES </w:instrText>
    </w:r>
    <w:r w:rsidRPr="007F2DBA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sz w:val="18"/>
        <w:szCs w:val="18"/>
      </w:rPr>
      <w:t>2</w:t>
    </w:r>
    <w:r w:rsidRPr="007F2DBA">
      <w:rPr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049466" w14:textId="77777777" w:rsidR="004C2D23" w:rsidRDefault="004C2D23" w:rsidP="00B34FB2">
      <w:pPr>
        <w:spacing w:after="0" w:line="240" w:lineRule="auto"/>
      </w:pPr>
      <w:r>
        <w:separator/>
      </w:r>
    </w:p>
  </w:footnote>
  <w:footnote w:type="continuationSeparator" w:id="0">
    <w:p w14:paraId="67C83FEB" w14:textId="77777777" w:rsidR="004C2D23" w:rsidRDefault="004C2D23" w:rsidP="00B34FB2">
      <w:pPr>
        <w:spacing w:after="0" w:line="240" w:lineRule="auto"/>
      </w:pPr>
      <w:r>
        <w:continuationSeparator/>
      </w:r>
    </w:p>
  </w:footnote>
  <w:footnote w:id="1">
    <w:p w14:paraId="6A14ABB5" w14:textId="76343981" w:rsidR="00FF2614" w:rsidRPr="00FF2614" w:rsidRDefault="00FF2614">
      <w:pPr>
        <w:pStyle w:val="FootnoteText"/>
        <w:rPr>
          <w:rFonts w:ascii="Calibri" w:hAnsi="Calibri" w:cs="Calibri"/>
          <w:i/>
          <w:iCs/>
          <w:lang w:val="en-US"/>
        </w:rPr>
      </w:pPr>
      <w:r w:rsidRPr="00FF2614">
        <w:rPr>
          <w:rStyle w:val="FootnoteReference"/>
          <w:rFonts w:ascii="Calibri" w:hAnsi="Calibri" w:cs="Calibri"/>
          <w:i/>
          <w:iCs/>
          <w:sz w:val="18"/>
          <w:szCs w:val="18"/>
        </w:rPr>
        <w:footnoteRef/>
      </w:r>
      <w:r w:rsidRPr="00FF2614">
        <w:rPr>
          <w:rFonts w:ascii="Calibri" w:hAnsi="Calibri" w:cs="Calibri"/>
          <w:i/>
          <w:iCs/>
          <w:sz w:val="18"/>
          <w:szCs w:val="18"/>
        </w:rPr>
        <w:t xml:space="preserve"> </w:t>
      </w:r>
      <w:r w:rsidRPr="00FF2614">
        <w:rPr>
          <w:rFonts w:ascii="Calibri" w:hAnsi="Calibri" w:cs="Calibri"/>
          <w:i/>
          <w:iCs/>
          <w:sz w:val="18"/>
          <w:szCs w:val="18"/>
          <w:lang w:val="en-US"/>
        </w:rPr>
        <w:t>Common areas include entrance lobbies, lift lobbies, corridors, and toilets</w:t>
      </w:r>
      <w:r w:rsidR="000C446C">
        <w:rPr>
          <w:rFonts w:ascii="Calibri" w:hAnsi="Calibri" w:cs="Calibri"/>
          <w:i/>
          <w:iCs/>
          <w:sz w:val="18"/>
          <w:szCs w:val="18"/>
          <w:lang w:val="en-US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420"/>
      <w:gridCol w:w="5606"/>
    </w:tblGrid>
    <w:tr w:rsidR="007D682F" w:rsidRPr="00E10B62" w14:paraId="29148B3B" w14:textId="77777777" w:rsidTr="00B37497">
      <w:tc>
        <w:tcPr>
          <w:tcW w:w="3420" w:type="dxa"/>
        </w:tcPr>
        <w:p w14:paraId="4FE90357" w14:textId="77777777" w:rsidR="007D682F" w:rsidRPr="00E10B62" w:rsidRDefault="007D682F" w:rsidP="007D682F">
          <w:pPr>
            <w:pStyle w:val="Header"/>
            <w:rPr>
              <w:rFonts w:ascii="Calibri" w:hAnsi="Calibri" w:cs="Calibri"/>
              <w:b/>
              <w:bCs/>
            </w:rPr>
          </w:pPr>
          <w:bookmarkStart w:id="0" w:name="_Hlk202353574"/>
          <w:r>
            <w:rPr>
              <w:rFonts w:ascii="Arial" w:hAnsi="Arial" w:cs="Arial"/>
              <w:noProof/>
              <w:sz w:val="28"/>
              <w:szCs w:val="28"/>
            </w:rPr>
            <w:drawing>
              <wp:anchor distT="0" distB="0" distL="114300" distR="114300" simplePos="0" relativeHeight="251659264" behindDoc="0" locked="0" layoutInCell="1" allowOverlap="1" wp14:anchorId="5CAFAD22" wp14:editId="5A91CCEA">
                <wp:simplePos x="0" y="0"/>
                <wp:positionH relativeFrom="column">
                  <wp:posOffset>-68580</wp:posOffset>
                </wp:positionH>
                <wp:positionV relativeFrom="paragraph">
                  <wp:posOffset>17145</wp:posOffset>
                </wp:positionV>
                <wp:extent cx="1390650" cy="523875"/>
                <wp:effectExtent l="0" t="0" r="0" b="9525"/>
                <wp:wrapTopAndBottom/>
                <wp:docPr id="2" name="Picture 2" descr="BEAM_logo_RGB_Lre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BEAM_logo_RGB_Lre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90650" cy="5238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606" w:type="dxa"/>
        </w:tcPr>
        <w:p w14:paraId="39320217" w14:textId="77777777" w:rsidR="007D682F" w:rsidRPr="006D5D05" w:rsidRDefault="007D682F" w:rsidP="007D682F">
          <w:pPr>
            <w:pStyle w:val="Header"/>
            <w:ind w:left="252"/>
            <w:jc w:val="right"/>
            <w:rPr>
              <w:rFonts w:ascii="Calibri" w:hAnsi="Calibri" w:cs="Calibri"/>
              <w:b/>
              <w:bCs/>
              <w:sz w:val="28"/>
              <w:szCs w:val="28"/>
            </w:rPr>
          </w:pPr>
          <w:r>
            <w:rPr>
              <w:rFonts w:ascii="Calibri" w:hAnsi="Calibri" w:cs="Calibri"/>
              <w:b/>
              <w:bCs/>
              <w:sz w:val="28"/>
              <w:szCs w:val="28"/>
            </w:rPr>
            <w:t xml:space="preserve">  BEAM Plus </w:t>
          </w:r>
          <w:r w:rsidRPr="00E10B62">
            <w:rPr>
              <w:rFonts w:ascii="Calibri" w:hAnsi="Calibri" w:cs="Calibri"/>
              <w:b/>
              <w:bCs/>
              <w:sz w:val="28"/>
              <w:szCs w:val="28"/>
            </w:rPr>
            <w:t>Elderly-Friendly</w:t>
          </w:r>
          <w:r>
            <w:rPr>
              <w:rFonts w:ascii="Calibri" w:hAnsi="Calibri" w:cs="Calibri"/>
              <w:b/>
              <w:bCs/>
              <w:sz w:val="28"/>
              <w:szCs w:val="28"/>
            </w:rPr>
            <w:t xml:space="preserve"> </w:t>
          </w:r>
          <w:r w:rsidRPr="00E10B62">
            <w:rPr>
              <w:rFonts w:ascii="Calibri" w:hAnsi="Calibri" w:cs="Calibri"/>
              <w:b/>
              <w:bCs/>
              <w:sz w:val="28"/>
              <w:szCs w:val="28"/>
            </w:rPr>
            <w:t xml:space="preserve">Building </w:t>
          </w:r>
        </w:p>
        <w:p w14:paraId="4E86EBE5" w14:textId="4BA1A94B" w:rsidR="007D682F" w:rsidRPr="00E10B62" w:rsidRDefault="007D682F" w:rsidP="007D682F">
          <w:pPr>
            <w:pStyle w:val="Header"/>
            <w:ind w:left="252"/>
            <w:jc w:val="right"/>
            <w:rPr>
              <w:rFonts w:ascii="Calibri" w:hAnsi="Calibri" w:cs="Calibri"/>
            </w:rPr>
          </w:pPr>
          <w:r w:rsidRPr="005F1F37">
            <w:rPr>
              <w:rFonts w:ascii="Calibri" w:hAnsi="Calibri" w:cs="Calibri"/>
            </w:rPr>
            <w:t>Submission Template</w:t>
          </w:r>
          <w:r>
            <w:rPr>
              <w:rFonts w:ascii="Calibri" w:hAnsi="Calibri" w:cs="Calibri"/>
            </w:rPr>
            <w:t xml:space="preserve"> for EFB</w:t>
          </w:r>
          <w:r w:rsidRPr="00E10B62">
            <w:rPr>
              <w:rFonts w:ascii="Calibri" w:hAnsi="Calibri" w:cs="Calibri"/>
            </w:rPr>
            <w:t>-A1</w:t>
          </w:r>
          <w:r>
            <w:rPr>
              <w:rFonts w:ascii="Calibri" w:hAnsi="Calibri" w:cs="Calibri"/>
            </w:rPr>
            <w:t>7a</w:t>
          </w:r>
        </w:p>
      </w:tc>
    </w:tr>
    <w:tr w:rsidR="007D682F" w:rsidRPr="00E10B62" w14:paraId="08C73101" w14:textId="77777777" w:rsidTr="00B37497">
      <w:trPr>
        <w:trHeight w:val="204"/>
      </w:trPr>
      <w:tc>
        <w:tcPr>
          <w:tcW w:w="3420" w:type="dxa"/>
        </w:tcPr>
        <w:p w14:paraId="142E2483" w14:textId="77777777" w:rsidR="007D682F" w:rsidRPr="00E10B62" w:rsidRDefault="007D682F" w:rsidP="007D682F">
          <w:pPr>
            <w:pStyle w:val="Header"/>
            <w:rPr>
              <w:rFonts w:ascii="Calibri" w:hAnsi="Calibri" w:cs="Calibri"/>
              <w:b/>
              <w:bCs/>
              <w:sz w:val="28"/>
              <w:szCs w:val="28"/>
            </w:rPr>
          </w:pPr>
        </w:p>
      </w:tc>
      <w:tc>
        <w:tcPr>
          <w:tcW w:w="5606" w:type="dxa"/>
        </w:tcPr>
        <w:p w14:paraId="493B7368" w14:textId="77777777" w:rsidR="007D682F" w:rsidRPr="00E10B62" w:rsidRDefault="007D682F" w:rsidP="007D682F">
          <w:pPr>
            <w:pStyle w:val="Header"/>
            <w:ind w:left="252"/>
            <w:jc w:val="right"/>
            <w:rPr>
              <w:rFonts w:ascii="Calibri" w:hAnsi="Calibri" w:cs="Calibri"/>
            </w:rPr>
          </w:pPr>
        </w:p>
      </w:tc>
    </w:tr>
    <w:bookmarkEnd w:id="0"/>
  </w:tbl>
  <w:p w14:paraId="3B0384AA" w14:textId="5CB038CF" w:rsidR="00B34FB2" w:rsidRPr="00E10B62" w:rsidRDefault="00B34FB2" w:rsidP="00E10B62">
    <w:pPr>
      <w:pStyle w:val="Header"/>
      <w:rPr>
        <w:rFonts w:ascii="Calibri" w:hAnsi="Calibri" w:cs="Calibr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C5169"/>
    <w:multiLevelType w:val="hybridMultilevel"/>
    <w:tmpl w:val="27A0822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646B40"/>
    <w:multiLevelType w:val="hybridMultilevel"/>
    <w:tmpl w:val="C34E3FA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Roman"/>
      <w:lvlText w:val="%2)"/>
      <w:lvlJc w:val="righ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9C1C67"/>
    <w:multiLevelType w:val="hybridMultilevel"/>
    <w:tmpl w:val="5F48D98E"/>
    <w:lvl w:ilvl="0" w:tplc="3C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F0F4A69"/>
    <w:multiLevelType w:val="hybridMultilevel"/>
    <w:tmpl w:val="27A0822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E71B1A"/>
    <w:multiLevelType w:val="hybridMultilevel"/>
    <w:tmpl w:val="C34E3FA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Roman"/>
      <w:lvlText w:val="%2)"/>
      <w:lvlJc w:val="righ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EC5702"/>
    <w:multiLevelType w:val="hybridMultilevel"/>
    <w:tmpl w:val="DC789612"/>
    <w:lvl w:ilvl="0" w:tplc="3C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5125F0"/>
    <w:multiLevelType w:val="hybridMultilevel"/>
    <w:tmpl w:val="C34E3FA8"/>
    <w:lvl w:ilvl="0" w:tplc="3C090017">
      <w:start w:val="1"/>
      <w:numFmt w:val="lowerLetter"/>
      <w:lvlText w:val="%1)"/>
      <w:lvlJc w:val="left"/>
      <w:pPr>
        <w:ind w:left="720" w:hanging="360"/>
      </w:pPr>
    </w:lvl>
    <w:lvl w:ilvl="1" w:tplc="3DDA36AC">
      <w:start w:val="1"/>
      <w:numFmt w:val="lowerRoman"/>
      <w:lvlText w:val="%2)"/>
      <w:lvlJc w:val="right"/>
      <w:pPr>
        <w:ind w:left="1440" w:hanging="360"/>
      </w:pPr>
      <w:rPr>
        <w:rFonts w:hint="default"/>
      </w:r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F704F7"/>
    <w:multiLevelType w:val="hybridMultilevel"/>
    <w:tmpl w:val="5F48D98E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CBD2DFD"/>
    <w:multiLevelType w:val="hybridMultilevel"/>
    <w:tmpl w:val="C34E3FA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Roman"/>
      <w:lvlText w:val="%2)"/>
      <w:lvlJc w:val="righ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CC765B"/>
    <w:multiLevelType w:val="hybridMultilevel"/>
    <w:tmpl w:val="A7ECB85C"/>
    <w:lvl w:ilvl="0" w:tplc="5A0E61F4">
      <w:start w:val="1"/>
      <w:numFmt w:val="lowerRoman"/>
      <w:lvlText w:val="(%1)"/>
      <w:lvlJc w:val="left"/>
      <w:pPr>
        <w:ind w:left="36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080" w:hanging="360"/>
      </w:pPr>
    </w:lvl>
    <w:lvl w:ilvl="2" w:tplc="3C09001B" w:tentative="1">
      <w:start w:val="1"/>
      <w:numFmt w:val="lowerRoman"/>
      <w:lvlText w:val="%3."/>
      <w:lvlJc w:val="right"/>
      <w:pPr>
        <w:ind w:left="1800" w:hanging="180"/>
      </w:pPr>
    </w:lvl>
    <w:lvl w:ilvl="3" w:tplc="3C09000F" w:tentative="1">
      <w:start w:val="1"/>
      <w:numFmt w:val="decimal"/>
      <w:lvlText w:val="%4."/>
      <w:lvlJc w:val="left"/>
      <w:pPr>
        <w:ind w:left="2520" w:hanging="360"/>
      </w:pPr>
    </w:lvl>
    <w:lvl w:ilvl="4" w:tplc="3C090019" w:tentative="1">
      <w:start w:val="1"/>
      <w:numFmt w:val="lowerLetter"/>
      <w:lvlText w:val="%5."/>
      <w:lvlJc w:val="left"/>
      <w:pPr>
        <w:ind w:left="3240" w:hanging="360"/>
      </w:pPr>
    </w:lvl>
    <w:lvl w:ilvl="5" w:tplc="3C09001B" w:tentative="1">
      <w:start w:val="1"/>
      <w:numFmt w:val="lowerRoman"/>
      <w:lvlText w:val="%6."/>
      <w:lvlJc w:val="right"/>
      <w:pPr>
        <w:ind w:left="3960" w:hanging="180"/>
      </w:pPr>
    </w:lvl>
    <w:lvl w:ilvl="6" w:tplc="3C09000F" w:tentative="1">
      <w:start w:val="1"/>
      <w:numFmt w:val="decimal"/>
      <w:lvlText w:val="%7."/>
      <w:lvlJc w:val="left"/>
      <w:pPr>
        <w:ind w:left="4680" w:hanging="360"/>
      </w:pPr>
    </w:lvl>
    <w:lvl w:ilvl="7" w:tplc="3C090019" w:tentative="1">
      <w:start w:val="1"/>
      <w:numFmt w:val="lowerLetter"/>
      <w:lvlText w:val="%8."/>
      <w:lvlJc w:val="left"/>
      <w:pPr>
        <w:ind w:left="5400" w:hanging="360"/>
      </w:pPr>
    </w:lvl>
    <w:lvl w:ilvl="8" w:tplc="3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2846643"/>
    <w:multiLevelType w:val="hybridMultilevel"/>
    <w:tmpl w:val="C34E3FA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Roman"/>
      <w:lvlText w:val="%2)"/>
      <w:lvlJc w:val="righ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AA1B97"/>
    <w:multiLevelType w:val="hybridMultilevel"/>
    <w:tmpl w:val="C34E3FA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Roman"/>
      <w:lvlText w:val="%2)"/>
      <w:lvlJc w:val="righ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8165678"/>
    <w:multiLevelType w:val="multilevel"/>
    <w:tmpl w:val="3C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C52422A"/>
    <w:multiLevelType w:val="hybridMultilevel"/>
    <w:tmpl w:val="1C765A48"/>
    <w:lvl w:ilvl="0" w:tplc="3DDA36AC">
      <w:start w:val="1"/>
      <w:numFmt w:val="lowerRoman"/>
      <w:lvlText w:val="%1)"/>
      <w:lvlJc w:val="righ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B123528"/>
    <w:multiLevelType w:val="hybridMultilevel"/>
    <w:tmpl w:val="5F48D98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6133668">
    <w:abstractNumId w:val="5"/>
  </w:num>
  <w:num w:numId="2" w16cid:durableId="2002196530">
    <w:abstractNumId w:val="12"/>
  </w:num>
  <w:num w:numId="3" w16cid:durableId="201720796">
    <w:abstractNumId w:val="9"/>
  </w:num>
  <w:num w:numId="4" w16cid:durableId="111942483">
    <w:abstractNumId w:val="13"/>
  </w:num>
  <w:num w:numId="5" w16cid:durableId="1312716372">
    <w:abstractNumId w:val="2"/>
  </w:num>
  <w:num w:numId="6" w16cid:durableId="786199898">
    <w:abstractNumId w:val="6"/>
  </w:num>
  <w:num w:numId="7" w16cid:durableId="2139519760">
    <w:abstractNumId w:val="0"/>
  </w:num>
  <w:num w:numId="8" w16cid:durableId="1960453414">
    <w:abstractNumId w:val="3"/>
  </w:num>
  <w:num w:numId="9" w16cid:durableId="1598095878">
    <w:abstractNumId w:val="10"/>
  </w:num>
  <w:num w:numId="10" w16cid:durableId="2025090628">
    <w:abstractNumId w:val="8"/>
  </w:num>
  <w:num w:numId="11" w16cid:durableId="815949948">
    <w:abstractNumId w:val="11"/>
  </w:num>
  <w:num w:numId="12" w16cid:durableId="1395812245">
    <w:abstractNumId w:val="1"/>
  </w:num>
  <w:num w:numId="13" w16cid:durableId="1926183569">
    <w:abstractNumId w:val="14"/>
  </w:num>
  <w:num w:numId="14" w16cid:durableId="2016615988">
    <w:abstractNumId w:val="4"/>
  </w:num>
  <w:num w:numId="15" w16cid:durableId="74167804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4FB2"/>
    <w:rsid w:val="00015154"/>
    <w:rsid w:val="00035A0E"/>
    <w:rsid w:val="00045335"/>
    <w:rsid w:val="00053C8D"/>
    <w:rsid w:val="000556FD"/>
    <w:rsid w:val="00057BA7"/>
    <w:rsid w:val="00066997"/>
    <w:rsid w:val="00096238"/>
    <w:rsid w:val="000974FF"/>
    <w:rsid w:val="000B1E7C"/>
    <w:rsid w:val="000C446C"/>
    <w:rsid w:val="000C551E"/>
    <w:rsid w:val="000D2BBF"/>
    <w:rsid w:val="000E78A1"/>
    <w:rsid w:val="001111AA"/>
    <w:rsid w:val="00133428"/>
    <w:rsid w:val="00154FC7"/>
    <w:rsid w:val="00162677"/>
    <w:rsid w:val="00163E85"/>
    <w:rsid w:val="00167945"/>
    <w:rsid w:val="001C5B87"/>
    <w:rsid w:val="00214C45"/>
    <w:rsid w:val="00224EB2"/>
    <w:rsid w:val="002664A0"/>
    <w:rsid w:val="00266B6C"/>
    <w:rsid w:val="00290FEA"/>
    <w:rsid w:val="002A5D10"/>
    <w:rsid w:val="002A5FA8"/>
    <w:rsid w:val="002B55AB"/>
    <w:rsid w:val="002C103C"/>
    <w:rsid w:val="002D7199"/>
    <w:rsid w:val="002E3FAD"/>
    <w:rsid w:val="002F1914"/>
    <w:rsid w:val="002F7941"/>
    <w:rsid w:val="00301444"/>
    <w:rsid w:val="0030678A"/>
    <w:rsid w:val="00334FCE"/>
    <w:rsid w:val="003525EB"/>
    <w:rsid w:val="00361534"/>
    <w:rsid w:val="003638E3"/>
    <w:rsid w:val="00374F63"/>
    <w:rsid w:val="00381A8B"/>
    <w:rsid w:val="00386F53"/>
    <w:rsid w:val="003939A0"/>
    <w:rsid w:val="003B0D54"/>
    <w:rsid w:val="003D1532"/>
    <w:rsid w:val="003F52A9"/>
    <w:rsid w:val="003F6708"/>
    <w:rsid w:val="004A40AB"/>
    <w:rsid w:val="004B09EC"/>
    <w:rsid w:val="004B7753"/>
    <w:rsid w:val="004C2D23"/>
    <w:rsid w:val="004D1D3A"/>
    <w:rsid w:val="004E1312"/>
    <w:rsid w:val="004F1194"/>
    <w:rsid w:val="004F1A18"/>
    <w:rsid w:val="005109DB"/>
    <w:rsid w:val="0055128B"/>
    <w:rsid w:val="00555025"/>
    <w:rsid w:val="00567743"/>
    <w:rsid w:val="005765B9"/>
    <w:rsid w:val="0059167B"/>
    <w:rsid w:val="005B56F8"/>
    <w:rsid w:val="005D66DC"/>
    <w:rsid w:val="005F1F37"/>
    <w:rsid w:val="0061256B"/>
    <w:rsid w:val="00613A7C"/>
    <w:rsid w:val="00620FBE"/>
    <w:rsid w:val="006228C8"/>
    <w:rsid w:val="00625AC2"/>
    <w:rsid w:val="00661BF9"/>
    <w:rsid w:val="00664A74"/>
    <w:rsid w:val="0068242F"/>
    <w:rsid w:val="00685737"/>
    <w:rsid w:val="00693625"/>
    <w:rsid w:val="006E49B4"/>
    <w:rsid w:val="007130D7"/>
    <w:rsid w:val="00731682"/>
    <w:rsid w:val="00742629"/>
    <w:rsid w:val="007458AA"/>
    <w:rsid w:val="00747F17"/>
    <w:rsid w:val="0075186B"/>
    <w:rsid w:val="007546C9"/>
    <w:rsid w:val="00755BDC"/>
    <w:rsid w:val="007631B8"/>
    <w:rsid w:val="00766FD0"/>
    <w:rsid w:val="00767C3C"/>
    <w:rsid w:val="00770728"/>
    <w:rsid w:val="007B22AD"/>
    <w:rsid w:val="007B4B8E"/>
    <w:rsid w:val="007D03D1"/>
    <w:rsid w:val="007D682F"/>
    <w:rsid w:val="007F7635"/>
    <w:rsid w:val="00803AD9"/>
    <w:rsid w:val="00825C8C"/>
    <w:rsid w:val="0085511F"/>
    <w:rsid w:val="00864FB1"/>
    <w:rsid w:val="00870BB2"/>
    <w:rsid w:val="0088273E"/>
    <w:rsid w:val="008832F0"/>
    <w:rsid w:val="008C3F9C"/>
    <w:rsid w:val="008C616D"/>
    <w:rsid w:val="008D36A4"/>
    <w:rsid w:val="008E63A3"/>
    <w:rsid w:val="008F0822"/>
    <w:rsid w:val="009325D6"/>
    <w:rsid w:val="0093713F"/>
    <w:rsid w:val="00944064"/>
    <w:rsid w:val="009459F2"/>
    <w:rsid w:val="009A4C16"/>
    <w:rsid w:val="009C4E6A"/>
    <w:rsid w:val="009E16E7"/>
    <w:rsid w:val="009E2F6E"/>
    <w:rsid w:val="009F56B3"/>
    <w:rsid w:val="00A02E9C"/>
    <w:rsid w:val="00A0750F"/>
    <w:rsid w:val="00A1122C"/>
    <w:rsid w:val="00A16D59"/>
    <w:rsid w:val="00A22B52"/>
    <w:rsid w:val="00A32B2B"/>
    <w:rsid w:val="00A55F16"/>
    <w:rsid w:val="00A830FF"/>
    <w:rsid w:val="00A932F6"/>
    <w:rsid w:val="00AE7592"/>
    <w:rsid w:val="00B00630"/>
    <w:rsid w:val="00B27589"/>
    <w:rsid w:val="00B34FB2"/>
    <w:rsid w:val="00B44882"/>
    <w:rsid w:val="00B879AA"/>
    <w:rsid w:val="00B94D29"/>
    <w:rsid w:val="00B97FFC"/>
    <w:rsid w:val="00BC248C"/>
    <w:rsid w:val="00BE0562"/>
    <w:rsid w:val="00BF641B"/>
    <w:rsid w:val="00BF6D0D"/>
    <w:rsid w:val="00BF7348"/>
    <w:rsid w:val="00C00244"/>
    <w:rsid w:val="00C163C8"/>
    <w:rsid w:val="00C61B56"/>
    <w:rsid w:val="00C661F3"/>
    <w:rsid w:val="00C76A6D"/>
    <w:rsid w:val="00C76F9E"/>
    <w:rsid w:val="00C77BC8"/>
    <w:rsid w:val="00C8586B"/>
    <w:rsid w:val="00C91DF1"/>
    <w:rsid w:val="00CB7539"/>
    <w:rsid w:val="00CC5683"/>
    <w:rsid w:val="00CD040E"/>
    <w:rsid w:val="00CD19FA"/>
    <w:rsid w:val="00CF4A3F"/>
    <w:rsid w:val="00CF7DD8"/>
    <w:rsid w:val="00D02D57"/>
    <w:rsid w:val="00D1379D"/>
    <w:rsid w:val="00D16C0F"/>
    <w:rsid w:val="00D45CE7"/>
    <w:rsid w:val="00D740BC"/>
    <w:rsid w:val="00D74C10"/>
    <w:rsid w:val="00DA0B0B"/>
    <w:rsid w:val="00DA3B05"/>
    <w:rsid w:val="00DB5C9E"/>
    <w:rsid w:val="00DC3B38"/>
    <w:rsid w:val="00DC5303"/>
    <w:rsid w:val="00DD738F"/>
    <w:rsid w:val="00DF12E9"/>
    <w:rsid w:val="00DF4BBD"/>
    <w:rsid w:val="00E013E9"/>
    <w:rsid w:val="00E10B62"/>
    <w:rsid w:val="00E2638A"/>
    <w:rsid w:val="00E36D03"/>
    <w:rsid w:val="00E61121"/>
    <w:rsid w:val="00E648B1"/>
    <w:rsid w:val="00F046E5"/>
    <w:rsid w:val="00F057BF"/>
    <w:rsid w:val="00F13F7B"/>
    <w:rsid w:val="00F366B3"/>
    <w:rsid w:val="00F36E60"/>
    <w:rsid w:val="00F37ACC"/>
    <w:rsid w:val="00F40860"/>
    <w:rsid w:val="00F452B7"/>
    <w:rsid w:val="00F52781"/>
    <w:rsid w:val="00F55CC7"/>
    <w:rsid w:val="00F716BC"/>
    <w:rsid w:val="00F74784"/>
    <w:rsid w:val="00F80DE1"/>
    <w:rsid w:val="00F856AC"/>
    <w:rsid w:val="00FB0EC3"/>
    <w:rsid w:val="00FD4F9A"/>
    <w:rsid w:val="00FE0DA5"/>
    <w:rsid w:val="00FE2732"/>
    <w:rsid w:val="00FF2614"/>
    <w:rsid w:val="00FF380A"/>
    <w:rsid w:val="00FF5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HK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EB5097"/>
  <w15:chartTrackingRefBased/>
  <w15:docId w15:val="{3C087A21-9634-4F26-B53F-5978BF3716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HK" w:eastAsia="zh-TW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B34FB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34FB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34FB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34FB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34FB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34FB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34FB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34FB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34FB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34FB2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34FB2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34FB2"/>
    <w:rPr>
      <w:rFonts w:eastAsiaTheme="majorEastAsia" w:cstheme="majorBidi"/>
      <w:color w:val="0F4761" w:themeColor="accent1" w:themeShade="BF"/>
      <w:sz w:val="28"/>
      <w:szCs w:val="28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34FB2"/>
    <w:rPr>
      <w:rFonts w:eastAsiaTheme="majorEastAsia" w:cstheme="majorBidi"/>
      <w:i/>
      <w:iCs/>
      <w:color w:val="0F4761" w:themeColor="accent1" w:themeShade="BF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34FB2"/>
    <w:rPr>
      <w:rFonts w:eastAsiaTheme="majorEastAsia" w:cstheme="majorBidi"/>
      <w:color w:val="0F4761" w:themeColor="accent1" w:themeShade="BF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34FB2"/>
    <w:rPr>
      <w:rFonts w:eastAsiaTheme="majorEastAsia" w:cstheme="majorBidi"/>
      <w:i/>
      <w:iCs/>
      <w:color w:val="595959" w:themeColor="text1" w:themeTint="A6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34FB2"/>
    <w:rPr>
      <w:rFonts w:eastAsiaTheme="majorEastAsia" w:cstheme="majorBidi"/>
      <w:color w:val="595959" w:themeColor="text1" w:themeTint="A6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34FB2"/>
    <w:rPr>
      <w:rFonts w:eastAsiaTheme="majorEastAsia" w:cstheme="majorBidi"/>
      <w:i/>
      <w:iCs/>
      <w:color w:val="272727" w:themeColor="text1" w:themeTint="D8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34FB2"/>
    <w:rPr>
      <w:rFonts w:eastAsiaTheme="majorEastAsia" w:cstheme="majorBidi"/>
      <w:color w:val="272727" w:themeColor="text1" w:themeTint="D8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B34FB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34FB2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B34FB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34FB2"/>
    <w:rPr>
      <w:rFonts w:eastAsiaTheme="majorEastAsia" w:cstheme="majorBidi"/>
      <w:color w:val="595959" w:themeColor="text1" w:themeTint="A6"/>
      <w:spacing w:val="15"/>
      <w:sz w:val="28"/>
      <w:szCs w:val="28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B34FB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34FB2"/>
    <w:rPr>
      <w:i/>
      <w:iCs/>
      <w:color w:val="404040" w:themeColor="text1" w:themeTint="BF"/>
      <w:lang w:val="en-GB"/>
    </w:rPr>
  </w:style>
  <w:style w:type="paragraph" w:styleId="ListParagraph">
    <w:name w:val="List Paragraph"/>
    <w:basedOn w:val="Normal"/>
    <w:uiPriority w:val="34"/>
    <w:qFormat/>
    <w:rsid w:val="00B34FB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34FB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34FB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34FB2"/>
    <w:rPr>
      <w:i/>
      <w:iCs/>
      <w:color w:val="0F4761" w:themeColor="accent1" w:themeShade="BF"/>
      <w:lang w:val="en-GB"/>
    </w:rPr>
  </w:style>
  <w:style w:type="character" w:styleId="IntenseReference">
    <w:name w:val="Intense Reference"/>
    <w:basedOn w:val="DefaultParagraphFont"/>
    <w:uiPriority w:val="32"/>
    <w:qFormat/>
    <w:rsid w:val="00B34FB2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B34FB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4FB2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B34FB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FB2"/>
    <w:rPr>
      <w:lang w:val="en-GB"/>
    </w:rPr>
  </w:style>
  <w:style w:type="table" w:styleId="TableGrid">
    <w:name w:val="Table Grid"/>
    <w:basedOn w:val="TableNormal"/>
    <w:uiPriority w:val="39"/>
    <w:rsid w:val="00B34F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664A7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64A74"/>
    <w:rPr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664A74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31682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31682"/>
    <w:rPr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73168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390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D0188-0242-4426-A5FF-7572FA7CC4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175</Words>
  <Characters>999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 Chan</dc:creator>
  <cp:keywords/>
  <dc:description/>
  <cp:lastModifiedBy>Leo CHAN</cp:lastModifiedBy>
  <cp:revision>9</cp:revision>
  <dcterms:created xsi:type="dcterms:W3CDTF">2025-06-12T09:20:00Z</dcterms:created>
  <dcterms:modified xsi:type="dcterms:W3CDTF">2025-07-11T04:26:00Z</dcterms:modified>
</cp:coreProperties>
</file>